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A7139" w14:textId="77777777" w:rsidR="009E3F72" w:rsidRPr="009E3F72" w:rsidRDefault="009E3F72" w:rsidP="009E3F72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黑体" w:eastAsia="黑体" w:hAnsi="黑体" w:cs="宋体" w:hint="eastAsia"/>
          <w:b/>
          <w:bCs/>
          <w:color w:val="424242"/>
          <w:kern w:val="0"/>
          <w:sz w:val="28"/>
          <w:szCs w:val="28"/>
        </w:rPr>
        <w:t>斯福瑞（南通）制药有限公司</w:t>
      </w:r>
    </w:p>
    <w:p w14:paraId="51C6573F" w14:textId="678BB7A5" w:rsidR="009E3F72" w:rsidRPr="009E3F72" w:rsidRDefault="009E3F72" w:rsidP="009E3F72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黑体" w:eastAsia="黑体" w:hAnsi="黑体" w:cs="宋体" w:hint="eastAsia"/>
          <w:b/>
          <w:bCs/>
          <w:color w:val="424242"/>
          <w:kern w:val="0"/>
          <w:sz w:val="28"/>
          <w:szCs w:val="28"/>
        </w:rPr>
        <w:t>年产2500吨原料药及中间体项目调整产品方案</w:t>
      </w:r>
      <w:r w:rsidR="00877300" w:rsidRPr="00877300">
        <w:rPr>
          <w:rFonts w:ascii="黑体" w:eastAsia="黑体" w:hAnsi="黑体" w:cs="宋体" w:hint="eastAsia"/>
          <w:b/>
          <w:bCs/>
          <w:color w:val="424242"/>
          <w:kern w:val="0"/>
          <w:sz w:val="28"/>
          <w:szCs w:val="28"/>
        </w:rPr>
        <w:t>Ⅸ</w:t>
      </w:r>
    </w:p>
    <w:p w14:paraId="410DE6ED" w14:textId="77777777" w:rsidR="009E3F72" w:rsidRPr="009E3F72" w:rsidRDefault="009E3F72" w:rsidP="009E3F72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黑体" w:eastAsia="黑体" w:hAnsi="黑体" w:cs="宋体" w:hint="eastAsia"/>
          <w:b/>
          <w:bCs/>
          <w:color w:val="424242"/>
          <w:kern w:val="0"/>
          <w:sz w:val="28"/>
          <w:szCs w:val="28"/>
        </w:rPr>
        <w:t>环境影响报告书第一次公示</w:t>
      </w:r>
    </w:p>
    <w:p w14:paraId="4D60E02C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（一）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建设项目名称及概要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</w:p>
    <w:p w14:paraId="1884DC2B" w14:textId="2D7BA92A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项目名称：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年产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2500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吨原料药及中间体项目调整产品方案</w:t>
      </w:r>
      <w:bookmarkStart w:id="0" w:name="_Hlk125402982"/>
      <w:r w:rsidR="00877300" w:rsidRPr="00877300">
        <w:rPr>
          <w:rFonts w:ascii="宋体" w:eastAsia="宋体" w:hAnsi="宋体" w:cs="宋体" w:hint="eastAsia"/>
          <w:kern w:val="0"/>
          <w:sz w:val="24"/>
          <w:szCs w:val="24"/>
        </w:rPr>
        <w:t>Ⅸ</w:t>
      </w:r>
      <w:bookmarkEnd w:id="0"/>
    </w:p>
    <w:p w14:paraId="3BFF0B7A" w14:textId="79B66B21" w:rsidR="009E3F72" w:rsidRPr="009E3F72" w:rsidRDefault="009E3F72" w:rsidP="009E3F72">
      <w:pPr>
        <w:widowControl/>
        <w:spacing w:before="100" w:beforeAutospacing="1" w:after="100" w:afterAutospacing="1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概要：</w:t>
      </w:r>
      <w:r w:rsidRPr="009E3F7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斯福瑞（南通）制药有限公司由瑞士</w:t>
      </w:r>
      <w:r w:rsidRPr="009E3F7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Siegfried AG</w:t>
      </w:r>
      <w:r w:rsidRPr="009E3F7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于</w:t>
      </w:r>
      <w:r w:rsidRPr="009E3F7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2012</w:t>
      </w:r>
      <w:r w:rsidRPr="009E3F7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</w:t>
      </w:r>
      <w:r w:rsidRPr="009E3F7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9</w:t>
      </w:r>
      <w:r w:rsidRPr="009E3F7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月在南通经济开发区投资成立，是一家专注于原料药和中间体制造及贸易的跨国公司。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本次拟在南通经济技术开发区通顺路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5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号斯福瑞公司已建厂区，投资人民币</w:t>
      </w:r>
      <w:r w:rsidR="00877300">
        <w:rPr>
          <w:rFonts w:ascii="Times New Roman" w:eastAsia="等线" w:hAnsi="Times New Roman" w:cs="Times New Roman"/>
          <w:kern w:val="0"/>
          <w:sz w:val="24"/>
          <w:szCs w:val="24"/>
        </w:rPr>
        <w:t>2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00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万元实施技改，利用厂区原有建（构）筑物和设备（生产线）对现有的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“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年产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2500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吨原料药和中间体项目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”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的产品方案进行调整，</w:t>
      </w:r>
      <w:bookmarkStart w:id="1" w:name="_Hlk125403024"/>
      <w:r w:rsidRPr="009E3F72">
        <w:rPr>
          <w:rFonts w:ascii="宋体" w:eastAsia="宋体" w:hAnsi="宋体" w:cs="宋体" w:hint="eastAsia"/>
          <w:kern w:val="0"/>
          <w:sz w:val="24"/>
          <w:szCs w:val="24"/>
        </w:rPr>
        <w:t>新增6吨/年</w:t>
      </w:r>
      <w:r w:rsidR="00877300">
        <w:rPr>
          <w:rFonts w:ascii="宋体" w:eastAsia="宋体" w:hAnsi="宋体" w:cs="宋体" w:hint="eastAsia"/>
          <w:kern w:val="0"/>
          <w:sz w:val="24"/>
          <w:szCs w:val="24"/>
        </w:rPr>
        <w:t>E</w:t>
      </w:r>
      <w:r w:rsidR="00877300">
        <w:rPr>
          <w:rFonts w:ascii="宋体" w:eastAsia="宋体" w:hAnsi="宋体" w:cs="宋体"/>
          <w:kern w:val="0"/>
          <w:sz w:val="24"/>
          <w:szCs w:val="24"/>
        </w:rPr>
        <w:t>C1698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原料药</w:t>
      </w:r>
      <w:r w:rsidR="00877300">
        <w:rPr>
          <w:rFonts w:ascii="宋体" w:eastAsia="宋体" w:hAnsi="宋体" w:cs="宋体" w:hint="eastAsia"/>
          <w:kern w:val="0"/>
          <w:sz w:val="24"/>
          <w:szCs w:val="24"/>
        </w:rPr>
        <w:t>前体和2吨/年EC</w:t>
      </w:r>
      <w:r w:rsidR="00877300">
        <w:rPr>
          <w:rFonts w:ascii="宋体" w:eastAsia="宋体" w:hAnsi="宋体" w:cs="宋体"/>
          <w:kern w:val="0"/>
          <w:sz w:val="24"/>
          <w:szCs w:val="24"/>
        </w:rPr>
        <w:t>2231</w:t>
      </w:r>
      <w:r w:rsidR="00877300" w:rsidRPr="009E3F72">
        <w:rPr>
          <w:rFonts w:ascii="宋体" w:eastAsia="宋体" w:hAnsi="宋体" w:cs="宋体" w:hint="eastAsia"/>
          <w:kern w:val="0"/>
          <w:sz w:val="24"/>
          <w:szCs w:val="24"/>
        </w:rPr>
        <w:t>原料药</w:t>
      </w:r>
      <w:r w:rsidR="00877300">
        <w:rPr>
          <w:rFonts w:ascii="宋体" w:eastAsia="宋体" w:hAnsi="宋体" w:cs="宋体" w:hint="eastAsia"/>
          <w:kern w:val="0"/>
          <w:sz w:val="24"/>
          <w:szCs w:val="24"/>
        </w:rPr>
        <w:t>前体</w:t>
      </w:r>
      <w:bookmarkEnd w:id="1"/>
      <w:r w:rsidRPr="009E3F72">
        <w:rPr>
          <w:rFonts w:ascii="宋体" w:eastAsia="宋体" w:hAnsi="宋体" w:cs="宋体" w:hint="eastAsia"/>
          <w:kern w:val="0"/>
          <w:sz w:val="24"/>
          <w:szCs w:val="24"/>
        </w:rPr>
        <w:t>，原有品种盐酸氟苯氧丙胺（氟西汀）产能削减</w:t>
      </w:r>
      <w:r w:rsidR="00877300">
        <w:rPr>
          <w:rFonts w:ascii="宋体" w:eastAsia="宋体" w:hAnsi="宋体" w:cs="宋体" w:hint="eastAsia"/>
          <w:kern w:val="0"/>
          <w:sz w:val="24"/>
          <w:szCs w:val="24"/>
        </w:rPr>
        <w:t>8吨/年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。企业总产能不变，仍为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2500t/a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。企业现有劳动定员共计</w:t>
      </w:r>
      <w:r w:rsidRPr="009E3F72">
        <w:rPr>
          <w:rFonts w:ascii="Times New Roman" w:eastAsia="等线" w:hAnsi="Times New Roman" w:cs="Times New Roman"/>
          <w:kern w:val="0"/>
          <w:sz w:val="24"/>
          <w:szCs w:val="24"/>
        </w:rPr>
        <w:t>246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人，本技改项目全部利用企业现有员工。本次调整不涉及建设内容，只涉及设备调试，约</w:t>
      </w:r>
      <w:r w:rsidR="00877300">
        <w:rPr>
          <w:rFonts w:ascii="Times New Roman" w:eastAsia="等线" w:hAnsi="Times New Roman" w:cs="Times New Roman"/>
          <w:kern w:val="0"/>
          <w:sz w:val="24"/>
          <w:szCs w:val="24"/>
        </w:rPr>
        <w:t>9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个月。</w:t>
      </w:r>
    </w:p>
    <w:p w14:paraId="42682774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（二）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建设单位的名称及联系方式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</w:p>
    <w:p w14:paraId="30BE68B4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建设单位：</w:t>
      </w:r>
      <w:r w:rsidRPr="009E3F72">
        <w:rPr>
          <w:rFonts w:ascii="宋体" w:eastAsia="宋体" w:hAnsi="宋体" w:cs="宋体" w:hint="eastAsia"/>
          <w:kern w:val="0"/>
          <w:sz w:val="24"/>
          <w:szCs w:val="24"/>
        </w:rPr>
        <w:t>斯福瑞制药股份有限公司</w:t>
      </w:r>
    </w:p>
    <w:p w14:paraId="13C399E2" w14:textId="766B05D8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联系人：</w:t>
      </w:r>
      <w:r w:rsidR="00877300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汪工</w:t>
      </w:r>
    </w:p>
    <w:p w14:paraId="51F33A6F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联系电话：</w:t>
      </w:r>
      <w:r w:rsidRPr="009E3F7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0513-8918300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0</w:t>
      </w:r>
    </w:p>
    <w:p w14:paraId="7B158B2A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（三）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承担评价工作的环评机构名称及联系方式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</w:p>
    <w:p w14:paraId="0488B81B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环评单位：南通百通环境科技有限公司</w:t>
      </w:r>
    </w:p>
    <w:p w14:paraId="0C0BA261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联系人：曹工</w:t>
      </w:r>
    </w:p>
    <w:p w14:paraId="35610A0D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联系电话：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13962910288</w:t>
      </w:r>
    </w:p>
    <w:p w14:paraId="66CB7202" w14:textId="6F6CB343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Email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：</w:t>
      </w:r>
      <w:r w:rsidR="00877300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2110142287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@qq.com</w:t>
      </w:r>
    </w:p>
    <w:p w14:paraId="25E1960A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（四）环境影响评价的工作程序及主要工作内容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</w:p>
    <w:p w14:paraId="5A45B2E8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环评工作程序：接受委托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→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准备阶段工作（</w:t>
      </w:r>
      <w:proofErr w:type="gramStart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含资料</w:t>
      </w:r>
      <w:proofErr w:type="gramEnd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收集、初步现场勘察和工程分析、环境信息公示等）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→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正式工作阶段（环境现状监测、工程分析、环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lastRenderedPageBreak/>
        <w:t>境影响预测评价）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→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报告书编制阶段（汇总工作成果、报告书初稿形成后环境信息公示和公众参与调查、报告书报审查）</w:t>
      </w:r>
    </w:p>
    <w:p w14:paraId="3EED4DBE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环评工</w:t>
      </w:r>
      <w:proofErr w:type="gramStart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作主</w:t>
      </w:r>
      <w:proofErr w:type="gramEnd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要内容：通过工程分析、环境现状调查，预测项目建设对项目所在区域水、气、声环境的影响范围和程度。提出水、气、声、</w:t>
      </w:r>
      <w:proofErr w:type="gramStart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固废等方面</w:t>
      </w:r>
      <w:proofErr w:type="gramEnd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的污染防治措施，使拟建项目的社会、经济效益与环境相协调，为工程建设和环境管理部门的决策提供科学依据。</w:t>
      </w:r>
    </w:p>
    <w:p w14:paraId="30CC353C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（五）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征求公众意见的主要事项</w:t>
      </w:r>
    </w:p>
    <w:p w14:paraId="25231604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①</w:t>
      </w:r>
      <w:r w:rsidRPr="009E3F72">
        <w:rPr>
          <w:rFonts w:ascii="等线" w:eastAsia="等线" w:hAnsi="等线" w:cs="宋体" w:hint="eastAsia"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您对环境质量现状是否满意（如不</w:t>
      </w:r>
      <w:proofErr w:type="gramStart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满意请</w:t>
      </w:r>
      <w:proofErr w:type="gramEnd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说明主要原因）；</w:t>
      </w:r>
    </w:p>
    <w:p w14:paraId="4E105B6A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②</w:t>
      </w:r>
      <w:r w:rsidRPr="009E3F72">
        <w:rPr>
          <w:rFonts w:ascii="等线" w:eastAsia="等线" w:hAnsi="等线" w:cs="宋体" w:hint="eastAsia"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您是否知道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/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了解在该地区建设的项目；</w:t>
      </w:r>
    </w:p>
    <w:p w14:paraId="648FC1AE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③</w:t>
      </w:r>
      <w:r w:rsidRPr="009E3F72">
        <w:rPr>
          <w:rFonts w:ascii="等线" w:eastAsia="等线" w:hAnsi="等线" w:cs="宋体" w:hint="eastAsia"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您是从何种信息渠道了解该项目的信息；</w:t>
      </w:r>
    </w:p>
    <w:p w14:paraId="7A0617AF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④</w:t>
      </w:r>
      <w:r w:rsidRPr="009E3F72">
        <w:rPr>
          <w:rFonts w:ascii="等线" w:eastAsia="等线" w:hAnsi="等线" w:cs="宋体" w:hint="eastAsia"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根据您掌握的情况，认为该项目对环境造成的危害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/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影响；</w:t>
      </w:r>
    </w:p>
    <w:p w14:paraId="56C78EDB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⑤</w:t>
      </w:r>
      <w:r w:rsidRPr="009E3F72">
        <w:rPr>
          <w:rFonts w:ascii="等线" w:eastAsia="等线" w:hAnsi="等线" w:cs="宋体" w:hint="eastAsia"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从环保角度出发，您对该项目持何种态度，请简要说明原因；</w:t>
      </w:r>
    </w:p>
    <w:p w14:paraId="40C0522F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⑥</w:t>
      </w:r>
      <w:r w:rsidRPr="009E3F72">
        <w:rPr>
          <w:rFonts w:ascii="等线" w:eastAsia="等线" w:hAnsi="等线" w:cs="宋体" w:hint="eastAsia"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您对该项目环保方面的建议和要求。</w:t>
      </w:r>
    </w:p>
    <w:p w14:paraId="2D1D9AC2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（六）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公众提出意见的主要方式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</w:p>
    <w:p w14:paraId="63C6DB77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以电子邮件形式将您对该项目建设的意见及建议发送</w:t>
      </w:r>
      <w:proofErr w:type="gramStart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至以下</w:t>
      </w:r>
      <w:proofErr w:type="gramEnd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邮箱：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ntbthj@qq.com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。</w:t>
      </w:r>
    </w:p>
    <w:p w14:paraId="5EDE6003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（七）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  <w:r w:rsidRPr="009E3F72">
        <w:rPr>
          <w:rFonts w:ascii="宋体" w:eastAsia="宋体" w:hAnsi="宋体" w:cs="宋体" w:hint="eastAsia"/>
          <w:b/>
          <w:bCs/>
          <w:color w:val="424242"/>
          <w:kern w:val="0"/>
          <w:sz w:val="24"/>
          <w:szCs w:val="24"/>
        </w:rPr>
        <w:t>公示时间</w:t>
      </w:r>
      <w:r w:rsidRPr="009E3F72">
        <w:rPr>
          <w:rFonts w:ascii="等线" w:eastAsia="等线" w:hAnsi="等线" w:cs="宋体" w:hint="eastAsia"/>
          <w:b/>
          <w:bCs/>
          <w:kern w:val="0"/>
          <w:szCs w:val="21"/>
        </w:rPr>
        <w:t xml:space="preserve"> </w:t>
      </w:r>
    </w:p>
    <w:p w14:paraId="14162FA1" w14:textId="77777777" w:rsidR="009E3F72" w:rsidRPr="009E3F72" w:rsidRDefault="009E3F72" w:rsidP="009E3F72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公众请与本公示发布之日起十</w:t>
      </w:r>
      <w:proofErr w:type="gramStart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日内与</w:t>
      </w:r>
      <w:proofErr w:type="gramEnd"/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建设单位或环评单位联系，反馈对本项目的意见和建议。</w:t>
      </w:r>
    </w:p>
    <w:p w14:paraId="322DF37A" w14:textId="77777777" w:rsidR="009E3F72" w:rsidRPr="009E3F72" w:rsidRDefault="009E3F72" w:rsidP="009E3F72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斯福瑞（南通）制药有限公司</w:t>
      </w:r>
    </w:p>
    <w:p w14:paraId="27E26DCF" w14:textId="270DFA27" w:rsidR="009E3F72" w:rsidRPr="009E3F72" w:rsidRDefault="009E3F72" w:rsidP="009E3F72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202</w:t>
      </w:r>
      <w:r w:rsidR="00877300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2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年</w:t>
      </w:r>
      <w:r w:rsidR="00877300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1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2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月</w:t>
      </w:r>
      <w:r w:rsidRPr="009E3F72">
        <w:rPr>
          <w:rFonts w:ascii="Times New Roman" w:eastAsia="等线" w:hAnsi="Times New Roman" w:cs="Times New Roman"/>
          <w:color w:val="424242"/>
          <w:kern w:val="0"/>
          <w:sz w:val="24"/>
          <w:szCs w:val="24"/>
        </w:rPr>
        <w:t>22</w:t>
      </w:r>
      <w:r w:rsidRPr="009E3F72">
        <w:rPr>
          <w:rFonts w:ascii="宋体" w:eastAsia="宋体" w:hAnsi="宋体" w:cs="宋体" w:hint="eastAsia"/>
          <w:color w:val="424242"/>
          <w:kern w:val="0"/>
          <w:sz w:val="24"/>
          <w:szCs w:val="24"/>
        </w:rPr>
        <w:t>日</w:t>
      </w:r>
    </w:p>
    <w:p w14:paraId="61551BF5" w14:textId="2CFDB8E2" w:rsidR="00C713AD" w:rsidRPr="009E3F72" w:rsidRDefault="00C713AD" w:rsidP="009E3F72"/>
    <w:sectPr w:rsidR="00C713AD" w:rsidRPr="009E3F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5ABA6" w14:textId="77777777" w:rsidR="00EF3E9F" w:rsidRDefault="00EF3E9F" w:rsidP="00A90F1E">
      <w:r>
        <w:separator/>
      </w:r>
    </w:p>
  </w:endnote>
  <w:endnote w:type="continuationSeparator" w:id="0">
    <w:p w14:paraId="29AA249C" w14:textId="77777777" w:rsidR="00EF3E9F" w:rsidRDefault="00EF3E9F" w:rsidP="00A90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BD24A" w14:textId="77777777" w:rsidR="00EF3E9F" w:rsidRDefault="00EF3E9F" w:rsidP="00A90F1E">
      <w:r>
        <w:separator/>
      </w:r>
    </w:p>
  </w:footnote>
  <w:footnote w:type="continuationSeparator" w:id="0">
    <w:p w14:paraId="7F62C431" w14:textId="77777777" w:rsidR="00EF3E9F" w:rsidRDefault="00EF3E9F" w:rsidP="00A90F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BDE"/>
    <w:rsid w:val="00097B01"/>
    <w:rsid w:val="000A78E1"/>
    <w:rsid w:val="002874F3"/>
    <w:rsid w:val="0030365A"/>
    <w:rsid w:val="0048163C"/>
    <w:rsid w:val="004A7668"/>
    <w:rsid w:val="005276B7"/>
    <w:rsid w:val="005524DB"/>
    <w:rsid w:val="00562C18"/>
    <w:rsid w:val="00704471"/>
    <w:rsid w:val="007B510B"/>
    <w:rsid w:val="00877300"/>
    <w:rsid w:val="00927E2B"/>
    <w:rsid w:val="009C4607"/>
    <w:rsid w:val="009E3F72"/>
    <w:rsid w:val="00A90F1E"/>
    <w:rsid w:val="00BF14CB"/>
    <w:rsid w:val="00C1155F"/>
    <w:rsid w:val="00C46B73"/>
    <w:rsid w:val="00C713AD"/>
    <w:rsid w:val="00EF3E9F"/>
    <w:rsid w:val="00F2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BE33D6"/>
  <w15:chartTrackingRefBased/>
  <w15:docId w15:val="{90FF0879-F2CD-489F-AC4F-68020258E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0F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0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0F1E"/>
    <w:rPr>
      <w:sz w:val="18"/>
      <w:szCs w:val="18"/>
    </w:rPr>
  </w:style>
  <w:style w:type="character" w:styleId="a7">
    <w:name w:val="Strong"/>
    <w:basedOn w:val="a0"/>
    <w:uiPriority w:val="22"/>
    <w:qFormat/>
    <w:rsid w:val="00A90F1E"/>
    <w:rPr>
      <w:b/>
      <w:bCs/>
    </w:rPr>
  </w:style>
  <w:style w:type="character" w:styleId="a8">
    <w:name w:val="Hyperlink"/>
    <w:basedOn w:val="a0"/>
    <w:uiPriority w:val="99"/>
    <w:semiHidden/>
    <w:unhideWhenUsed/>
    <w:rsid w:val="00A90F1E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A90F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C460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C4607"/>
    <w:rPr>
      <w:sz w:val="18"/>
      <w:szCs w:val="18"/>
    </w:rPr>
  </w:style>
  <w:style w:type="character" w:customStyle="1" w:styleId="cvlu">
    <w:name w:val="cvlu"/>
    <w:basedOn w:val="a0"/>
    <w:rsid w:val="000A78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4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 cfq</dc:creator>
  <cp:keywords/>
  <dc:description/>
  <cp:lastModifiedBy>曹 凤琦</cp:lastModifiedBy>
  <cp:revision>7</cp:revision>
  <dcterms:created xsi:type="dcterms:W3CDTF">2020-07-01T13:12:00Z</dcterms:created>
  <dcterms:modified xsi:type="dcterms:W3CDTF">2023-01-23T13:53:00Z</dcterms:modified>
</cp:coreProperties>
</file>